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4B7702">
      <w:pPr>
        <w:rPr>
          <w:sz w:val="32"/>
          <w:szCs w:val="32"/>
        </w:rPr>
      </w:pPr>
      <w:r>
        <w:rPr>
          <w:sz w:val="32"/>
          <w:szCs w:val="32"/>
        </w:rPr>
        <w:t>Beispiel 12</w:t>
      </w:r>
    </w:p>
    <w:p w:rsidR="004B7702" w:rsidRDefault="004B7702" w:rsidP="004B7702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2587625" cy="1708150"/>
            <wp:effectExtent l="19050" t="0" r="3175" b="0"/>
            <wp:docPr id="1" name="rg_hi" descr="https://encrypted-tbn0.gstatic.com/images?q=tbn:ANd9GcQ7ZqpV0D1tmvEdCKAQlDvm3la95hvcKbSc6pkEpm4qnlRjevN4h4DMo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7ZqpV0D1tmvEdCKAQlDvm3la95hvcKbSc6pkEpm4qnlRjevN4h4DMoy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02" w:rsidRDefault="004B770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B7702" w:rsidRDefault="004B770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4B7702" w:rsidRDefault="004B7702" w:rsidP="004B7702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Es wird eine 96 m lange Wasserleitung verlegt. Jedes Rohr, das verbaut wird, hat eine Länge von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  <w:sz w:val="32"/>
          <w:szCs w:val="32"/>
        </w:rPr>
        <w:t>m .</w:t>
      </w:r>
      <w:proofErr w:type="gramEnd"/>
      <w:r>
        <w:rPr>
          <w:rFonts w:eastAsiaTheme="minorEastAsia"/>
          <w:sz w:val="32"/>
          <w:szCs w:val="32"/>
        </w:rPr>
        <w:t xml:space="preserve"> Wie viele  Rohre braucht man?</w:t>
      </w:r>
    </w:p>
    <w:p w:rsidR="004B7702" w:rsidRPr="004B7702" w:rsidRDefault="004B7702">
      <w:pPr>
        <w:rPr>
          <w:sz w:val="32"/>
          <w:szCs w:val="32"/>
        </w:rPr>
      </w:pPr>
    </w:p>
    <w:sectPr w:rsidR="004B7702" w:rsidRPr="004B7702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4B7702"/>
    <w:rsid w:val="00374B62"/>
    <w:rsid w:val="004B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2012-10-26T14:04:00Z</dcterms:created>
  <dcterms:modified xsi:type="dcterms:W3CDTF">2012-10-26T14:05:00Z</dcterms:modified>
</cp:coreProperties>
</file>